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2D" w:rsidRPr="00692EF9" w:rsidRDefault="00657B2D" w:rsidP="00657B2D">
      <w:pPr>
        <w:pStyle w:val="a3"/>
        <w:spacing w:before="0" w:beforeAutospacing="0" w:after="0" w:afterAutospacing="0"/>
        <w:jc w:val="center"/>
        <w:rPr>
          <w:rFonts w:ascii="华文中宋" w:eastAsia="华文中宋" w:hAnsi="华文中宋"/>
          <w:b/>
          <w:color w:val="FF0000"/>
          <w:sz w:val="52"/>
          <w:szCs w:val="52"/>
        </w:rPr>
      </w:pPr>
      <w:r w:rsidRPr="00692EF9">
        <w:rPr>
          <w:rFonts w:ascii="华文中宋" w:eastAsia="华文中宋" w:hAnsi="华文中宋" w:hint="eastAsia"/>
          <w:b/>
          <w:color w:val="FF0000"/>
          <w:sz w:val="52"/>
          <w:szCs w:val="52"/>
        </w:rPr>
        <w:t>中共四川省总工会成都工人疗养院</w:t>
      </w:r>
    </w:p>
    <w:p w:rsidR="00657B2D" w:rsidRPr="00692EF9" w:rsidRDefault="00657B2D" w:rsidP="00657B2D">
      <w:pPr>
        <w:pStyle w:val="a3"/>
        <w:spacing w:before="0" w:beforeAutospacing="0" w:after="0" w:afterAutospacing="0"/>
        <w:jc w:val="center"/>
        <w:rPr>
          <w:rFonts w:ascii="华文中宋" w:eastAsia="华文中宋" w:hAnsi="华文中宋"/>
          <w:b/>
          <w:color w:val="FF0000"/>
          <w:sz w:val="52"/>
          <w:szCs w:val="52"/>
        </w:rPr>
      </w:pPr>
      <w:r w:rsidRPr="00692EF9">
        <w:rPr>
          <w:rFonts w:ascii="华文中宋" w:eastAsia="华文中宋" w:hAnsi="华文中宋" w:hint="eastAsia"/>
          <w:b/>
          <w:color w:val="FF0000"/>
          <w:sz w:val="52"/>
          <w:szCs w:val="52"/>
        </w:rPr>
        <w:t>总支</w:t>
      </w:r>
      <w:r w:rsidRPr="00692EF9">
        <w:rPr>
          <w:rFonts w:ascii="华文中宋" w:eastAsia="华文中宋" w:hAnsi="华文中宋"/>
          <w:b/>
          <w:color w:val="FF0000"/>
          <w:sz w:val="52"/>
          <w:szCs w:val="52"/>
        </w:rPr>
        <w:t>委员会</w:t>
      </w:r>
      <w:r w:rsidRPr="00692EF9">
        <w:rPr>
          <w:rFonts w:ascii="华文中宋" w:eastAsia="华文中宋" w:hAnsi="华文中宋" w:hint="eastAsia"/>
          <w:b/>
          <w:color w:val="FF0000"/>
          <w:sz w:val="52"/>
          <w:szCs w:val="52"/>
        </w:rPr>
        <w:t>文件</w:t>
      </w:r>
    </w:p>
    <w:p w:rsidR="00657B2D" w:rsidRPr="007B3B8F" w:rsidRDefault="00657B2D" w:rsidP="00657B2D">
      <w:pPr>
        <w:spacing w:line="600" w:lineRule="exact"/>
        <w:jc w:val="center"/>
        <w:rPr>
          <w:rFonts w:ascii="仿宋" w:eastAsia="仿宋" w:hAnsi="仿宋"/>
          <w:snapToGrid w:val="0"/>
          <w:kern w:val="0"/>
          <w:sz w:val="28"/>
          <w:szCs w:val="28"/>
        </w:rPr>
      </w:pPr>
      <w:r w:rsidRPr="007B3B8F">
        <w:rPr>
          <w:rFonts w:ascii="仿宋" w:eastAsia="仿宋" w:hAnsi="仿宋" w:hint="eastAsia"/>
          <w:snapToGrid w:val="0"/>
          <w:kern w:val="0"/>
          <w:sz w:val="28"/>
          <w:szCs w:val="28"/>
        </w:rPr>
        <w:t>成</w:t>
      </w:r>
      <w:proofErr w:type="gramStart"/>
      <w:r w:rsidRPr="007B3B8F">
        <w:rPr>
          <w:rFonts w:ascii="仿宋" w:eastAsia="仿宋" w:hAnsi="仿宋" w:hint="eastAsia"/>
          <w:snapToGrid w:val="0"/>
          <w:kern w:val="0"/>
          <w:sz w:val="28"/>
          <w:szCs w:val="28"/>
        </w:rPr>
        <w:t>疗党字</w:t>
      </w:r>
      <w:proofErr w:type="gramEnd"/>
      <w:r w:rsidRPr="007B3B8F">
        <w:rPr>
          <w:rFonts w:ascii="仿宋" w:eastAsia="仿宋" w:hAnsi="仿宋" w:hint="eastAsia"/>
          <w:snapToGrid w:val="0"/>
          <w:kern w:val="0"/>
          <w:sz w:val="28"/>
          <w:szCs w:val="28"/>
        </w:rPr>
        <w:t>〔2014〕</w:t>
      </w:r>
      <w:r w:rsidRPr="000F18BE">
        <w:rPr>
          <w:rFonts w:ascii="仿宋" w:eastAsia="仿宋" w:hAnsi="仿宋"/>
          <w:snapToGrid w:val="0"/>
          <w:kern w:val="0"/>
          <w:sz w:val="28"/>
          <w:szCs w:val="28"/>
        </w:rPr>
        <w:t>2</w:t>
      </w:r>
      <w:r w:rsidRPr="007B3B8F">
        <w:rPr>
          <w:rFonts w:ascii="仿宋" w:eastAsia="仿宋" w:hAnsi="仿宋" w:hint="eastAsia"/>
          <w:snapToGrid w:val="0"/>
          <w:kern w:val="0"/>
          <w:sz w:val="28"/>
          <w:szCs w:val="28"/>
        </w:rPr>
        <w:t>号</w:t>
      </w:r>
    </w:p>
    <w:p w:rsidR="00657B2D" w:rsidRPr="007B3B8F" w:rsidRDefault="00657B2D" w:rsidP="00657B2D">
      <w:pPr>
        <w:spacing w:line="600" w:lineRule="exact"/>
        <w:rPr>
          <w:rFonts w:ascii="仿宋_GB2312" w:eastAsia="仿宋_GB2312"/>
          <w:noProof/>
          <w:kern w:val="0"/>
          <w:szCs w:val="32"/>
        </w:rPr>
      </w:pPr>
      <w:r w:rsidRPr="007B3B8F">
        <w:rPr>
          <w:rFonts w:ascii="Calibri" w:hAnsi="Calibri"/>
          <w:noProof/>
        </w:rPr>
        <mc:AlternateContent>
          <mc:Choice Requires="wps">
            <w:drawing>
              <wp:anchor distT="4294967294" distB="4294967294" distL="114300" distR="114300" simplePos="0" relativeHeight="251659264" behindDoc="0" locked="0" layoutInCell="1" allowOverlap="1">
                <wp:simplePos x="0" y="0"/>
                <wp:positionH relativeFrom="column">
                  <wp:posOffset>-65405</wp:posOffset>
                </wp:positionH>
                <wp:positionV relativeFrom="paragraph">
                  <wp:posOffset>192404</wp:posOffset>
                </wp:positionV>
                <wp:extent cx="5395595" cy="0"/>
                <wp:effectExtent l="0" t="19050" r="3365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F6F3" id="直接连接符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pt,15.15pt" to="419.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TtMgIAADQEAAAOAAAAZHJzL2Uyb0RvYy54bWysU8GO0zAQvSPxD5bv3STdZr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" strokecolor="red" strokeweight="2.25pt"/>
            </w:pict>
          </mc:Fallback>
        </mc:AlternateContent>
      </w:r>
      <w:r w:rsidRPr="007B3B8F">
        <w:rPr>
          <w:rFonts w:ascii="仿宋_GB2312" w:eastAsia="仿宋_GB2312" w:hint="eastAsia"/>
          <w:noProof/>
          <w:kern w:val="0"/>
          <w:szCs w:val="32"/>
        </w:rPr>
        <w:t xml:space="preserve">  </w:t>
      </w:r>
    </w:p>
    <w:p w:rsidR="00657B2D" w:rsidRPr="00657B2D" w:rsidRDefault="00657B2D" w:rsidP="00657B2D">
      <w:pPr>
        <w:jc w:val="center"/>
        <w:rPr>
          <w:rFonts w:ascii="仿宋" w:eastAsia="仿宋" w:hAnsi="仿宋"/>
          <w:b/>
          <w:sz w:val="44"/>
          <w:szCs w:val="44"/>
        </w:rPr>
      </w:pPr>
      <w:r w:rsidRPr="00657B2D">
        <w:rPr>
          <w:rFonts w:ascii="仿宋" w:eastAsia="仿宋" w:hAnsi="仿宋" w:hint="eastAsia"/>
          <w:b/>
          <w:sz w:val="44"/>
          <w:szCs w:val="44"/>
        </w:rPr>
        <w:t>关于印发《成都工人</w:t>
      </w:r>
      <w:r w:rsidRPr="00657B2D">
        <w:rPr>
          <w:rFonts w:ascii="仿宋" w:eastAsia="仿宋" w:hAnsi="仿宋"/>
          <w:b/>
          <w:sz w:val="44"/>
          <w:szCs w:val="44"/>
        </w:rPr>
        <w:t>疗养院</w:t>
      </w:r>
      <w:r w:rsidRPr="00657B2D">
        <w:rPr>
          <w:rFonts w:ascii="仿宋" w:eastAsia="仿宋" w:hAnsi="仿宋" w:hint="eastAsia"/>
          <w:b/>
          <w:sz w:val="44"/>
          <w:szCs w:val="44"/>
        </w:rPr>
        <w:t>2014年党风廉政建设和反腐败工作任务分工表》的通知</w:t>
      </w:r>
    </w:p>
    <w:p w:rsidR="00657B2D" w:rsidRPr="00657B2D" w:rsidRDefault="00657B2D" w:rsidP="00657B2D">
      <w:pPr>
        <w:rPr>
          <w:rFonts w:ascii="仿宋" w:eastAsia="仿宋" w:hAnsi="仿宋"/>
          <w:sz w:val="32"/>
          <w:szCs w:val="32"/>
        </w:rPr>
      </w:pPr>
    </w:p>
    <w:p w:rsidR="00657B2D" w:rsidRPr="00657B2D" w:rsidRDefault="00657B2D" w:rsidP="00657B2D">
      <w:pPr>
        <w:rPr>
          <w:rFonts w:ascii="仿宋" w:eastAsia="仿宋" w:hAnsi="仿宋"/>
          <w:sz w:val="32"/>
          <w:szCs w:val="32"/>
        </w:rPr>
      </w:pPr>
      <w:r w:rsidRPr="00657B2D">
        <w:rPr>
          <w:rFonts w:ascii="仿宋" w:eastAsia="仿宋" w:hAnsi="仿宋" w:hint="eastAsia"/>
          <w:sz w:val="32"/>
          <w:szCs w:val="32"/>
        </w:rPr>
        <w:t>各支部、各科室:</w:t>
      </w:r>
    </w:p>
    <w:p w:rsidR="00657B2D" w:rsidRPr="00657B2D" w:rsidRDefault="00657B2D" w:rsidP="00657B2D">
      <w:pPr>
        <w:ind w:firstLineChars="200" w:firstLine="640"/>
        <w:rPr>
          <w:rFonts w:ascii="仿宋" w:eastAsia="仿宋" w:hAnsi="仿宋"/>
          <w:sz w:val="32"/>
          <w:szCs w:val="32"/>
        </w:rPr>
      </w:pPr>
      <w:r w:rsidRPr="00657B2D">
        <w:rPr>
          <w:rFonts w:ascii="仿宋" w:eastAsia="仿宋" w:hAnsi="仿宋" w:hint="eastAsia"/>
          <w:sz w:val="32"/>
          <w:szCs w:val="32"/>
        </w:rPr>
        <w:t>党的十八大、十八届三中全会及第十八届中纪委第三次全会对当前和今后一个时期党风廉政建设和反腐败工作</w:t>
      </w:r>
      <w:proofErr w:type="gramStart"/>
      <w:r w:rsidRPr="00657B2D">
        <w:rPr>
          <w:rFonts w:ascii="仿宋" w:eastAsia="仿宋" w:hAnsi="仿宋" w:hint="eastAsia"/>
          <w:sz w:val="32"/>
          <w:szCs w:val="32"/>
        </w:rPr>
        <w:t>作出</w:t>
      </w:r>
      <w:proofErr w:type="gramEnd"/>
      <w:r w:rsidRPr="00657B2D">
        <w:rPr>
          <w:rFonts w:ascii="仿宋" w:eastAsia="仿宋" w:hAnsi="仿宋" w:hint="eastAsia"/>
          <w:sz w:val="32"/>
          <w:szCs w:val="32"/>
        </w:rPr>
        <w:t>新部署。按照中央、省委</w:t>
      </w:r>
      <w:r w:rsidR="00403C81">
        <w:rPr>
          <w:rFonts w:ascii="仿宋" w:eastAsia="仿宋" w:hAnsi="仿宋" w:hint="eastAsia"/>
          <w:sz w:val="32"/>
          <w:szCs w:val="32"/>
        </w:rPr>
        <w:t>、</w:t>
      </w:r>
      <w:r w:rsidR="00403C81" w:rsidRPr="000F18BE">
        <w:rPr>
          <w:rFonts w:ascii="仿宋" w:eastAsia="仿宋" w:hAnsi="仿宋" w:hint="eastAsia"/>
          <w:sz w:val="32"/>
          <w:szCs w:val="32"/>
        </w:rPr>
        <w:t>省总</w:t>
      </w:r>
      <w:r w:rsidR="00CC7FFE" w:rsidRPr="000F18BE">
        <w:rPr>
          <w:rFonts w:ascii="仿宋" w:eastAsia="仿宋" w:hAnsi="仿宋" w:hint="eastAsia"/>
          <w:sz w:val="32"/>
          <w:szCs w:val="32"/>
        </w:rPr>
        <w:t>党</w:t>
      </w:r>
      <w:r w:rsidR="000C5E10" w:rsidRPr="000F18BE">
        <w:rPr>
          <w:rFonts w:ascii="仿宋" w:eastAsia="仿宋" w:hAnsi="仿宋" w:hint="eastAsia"/>
          <w:sz w:val="32"/>
          <w:szCs w:val="32"/>
        </w:rPr>
        <w:t>组</w:t>
      </w:r>
      <w:r w:rsidRPr="00657B2D">
        <w:rPr>
          <w:rFonts w:ascii="仿宋" w:eastAsia="仿宋" w:hAnsi="仿宋" w:hint="eastAsia"/>
          <w:sz w:val="32"/>
          <w:szCs w:val="32"/>
        </w:rPr>
        <w:t>转变作风和党风廉政建设责任制的要求，</w:t>
      </w:r>
      <w:r w:rsidR="00403C81">
        <w:rPr>
          <w:rFonts w:ascii="仿宋" w:eastAsia="仿宋" w:hAnsi="仿宋" w:hint="eastAsia"/>
          <w:sz w:val="32"/>
          <w:szCs w:val="32"/>
        </w:rPr>
        <w:t>我院</w:t>
      </w:r>
      <w:r w:rsidRPr="00657B2D">
        <w:rPr>
          <w:rFonts w:ascii="仿宋" w:eastAsia="仿宋" w:hAnsi="仿宋" w:hint="eastAsia"/>
          <w:sz w:val="32"/>
          <w:szCs w:val="32"/>
        </w:rPr>
        <w:t>党风廉政建设和反腐败工作由</w:t>
      </w:r>
      <w:r w:rsidR="00403C81" w:rsidRPr="00403C81">
        <w:rPr>
          <w:rFonts w:ascii="仿宋" w:eastAsia="仿宋" w:hAnsi="仿宋" w:hint="eastAsia"/>
          <w:sz w:val="32"/>
          <w:szCs w:val="32"/>
        </w:rPr>
        <w:t>省总工会保障部部长、成都工人疗养院院长</w:t>
      </w:r>
      <w:proofErr w:type="gramStart"/>
      <w:r w:rsidR="00403C81" w:rsidRPr="00403C81">
        <w:rPr>
          <w:rFonts w:ascii="仿宋" w:eastAsia="仿宋" w:hAnsi="仿宋" w:hint="eastAsia"/>
          <w:sz w:val="32"/>
          <w:szCs w:val="32"/>
        </w:rPr>
        <w:t>经戈</w:t>
      </w:r>
      <w:r w:rsidRPr="00657B2D">
        <w:rPr>
          <w:rFonts w:ascii="仿宋" w:eastAsia="仿宋" w:hAnsi="仿宋" w:hint="eastAsia"/>
          <w:sz w:val="32"/>
          <w:szCs w:val="32"/>
        </w:rPr>
        <w:t>负</w:t>
      </w:r>
      <w:proofErr w:type="gramEnd"/>
      <w:r w:rsidRPr="00657B2D">
        <w:rPr>
          <w:rFonts w:ascii="仿宋" w:eastAsia="仿宋" w:hAnsi="仿宋" w:hint="eastAsia"/>
          <w:sz w:val="32"/>
          <w:szCs w:val="32"/>
        </w:rPr>
        <w:t>总责，</w:t>
      </w:r>
      <w:r w:rsidR="00403C81" w:rsidRPr="00403C81">
        <w:rPr>
          <w:rFonts w:ascii="仿宋" w:eastAsia="仿宋" w:hAnsi="仿宋" w:hint="eastAsia"/>
          <w:sz w:val="32"/>
          <w:szCs w:val="32"/>
        </w:rPr>
        <w:t>经戈</w:t>
      </w:r>
      <w:r w:rsidRPr="00657B2D">
        <w:rPr>
          <w:rFonts w:ascii="仿宋" w:eastAsia="仿宋" w:hAnsi="仿宋" w:hint="eastAsia"/>
          <w:sz w:val="32"/>
          <w:szCs w:val="32"/>
        </w:rPr>
        <w:t>同志为第一责任人，党</w:t>
      </w:r>
      <w:r w:rsidR="00403C81">
        <w:rPr>
          <w:rFonts w:ascii="仿宋" w:eastAsia="仿宋" w:hAnsi="仿宋" w:hint="eastAsia"/>
          <w:sz w:val="32"/>
          <w:szCs w:val="32"/>
        </w:rPr>
        <w:t>总支</w:t>
      </w:r>
      <w:r w:rsidRPr="00657B2D">
        <w:rPr>
          <w:rFonts w:ascii="仿宋" w:eastAsia="仿宋" w:hAnsi="仿宋" w:hint="eastAsia"/>
          <w:sz w:val="32"/>
          <w:szCs w:val="32"/>
        </w:rPr>
        <w:t>成员和</w:t>
      </w:r>
      <w:r w:rsidR="00403C81">
        <w:rPr>
          <w:rFonts w:ascii="仿宋" w:eastAsia="仿宋" w:hAnsi="仿宋" w:hint="eastAsia"/>
          <w:sz w:val="32"/>
          <w:szCs w:val="32"/>
        </w:rPr>
        <w:t>院</w:t>
      </w:r>
      <w:r w:rsidRPr="00657B2D">
        <w:rPr>
          <w:rFonts w:ascii="仿宋" w:eastAsia="仿宋" w:hAnsi="仿宋" w:hint="eastAsia"/>
          <w:sz w:val="32"/>
          <w:szCs w:val="32"/>
        </w:rPr>
        <w:t>领导同志按照分工各负其责，各有关</w:t>
      </w:r>
      <w:r w:rsidR="00403C81">
        <w:rPr>
          <w:rFonts w:ascii="仿宋" w:eastAsia="仿宋" w:hAnsi="仿宋" w:hint="eastAsia"/>
          <w:sz w:val="32"/>
          <w:szCs w:val="32"/>
        </w:rPr>
        <w:t>科室</w:t>
      </w:r>
      <w:r w:rsidRPr="00657B2D">
        <w:rPr>
          <w:rFonts w:ascii="仿宋" w:eastAsia="仿宋" w:hAnsi="仿宋" w:hint="eastAsia"/>
          <w:sz w:val="32"/>
          <w:szCs w:val="32"/>
        </w:rPr>
        <w:t>负责人对本</w:t>
      </w:r>
      <w:r w:rsidR="00403C81">
        <w:rPr>
          <w:rFonts w:ascii="仿宋" w:eastAsia="仿宋" w:hAnsi="仿宋" w:hint="eastAsia"/>
          <w:sz w:val="32"/>
          <w:szCs w:val="32"/>
        </w:rPr>
        <w:t>科室</w:t>
      </w:r>
      <w:r w:rsidRPr="00657B2D">
        <w:rPr>
          <w:rFonts w:ascii="仿宋" w:eastAsia="仿宋" w:hAnsi="仿宋" w:hint="eastAsia"/>
          <w:sz w:val="32"/>
          <w:szCs w:val="32"/>
        </w:rPr>
        <w:t>党风廉政建设和反腐败工作全面负责。</w:t>
      </w:r>
    </w:p>
    <w:p w:rsidR="00761736" w:rsidRPr="00657B2D" w:rsidRDefault="00657B2D" w:rsidP="00657B2D">
      <w:pPr>
        <w:ind w:firstLineChars="200" w:firstLine="640"/>
        <w:rPr>
          <w:rFonts w:ascii="仿宋" w:eastAsia="仿宋" w:hAnsi="仿宋"/>
          <w:sz w:val="32"/>
          <w:szCs w:val="32"/>
        </w:rPr>
      </w:pPr>
      <w:r w:rsidRPr="00657B2D">
        <w:rPr>
          <w:rFonts w:ascii="仿宋" w:eastAsia="仿宋" w:hAnsi="仿宋" w:hint="eastAsia"/>
          <w:sz w:val="32"/>
          <w:szCs w:val="32"/>
        </w:rPr>
        <w:t>现将</w:t>
      </w:r>
      <w:r w:rsidR="000F18BE" w:rsidRPr="000F18BE">
        <w:rPr>
          <w:rFonts w:ascii="仿宋" w:eastAsia="仿宋" w:hAnsi="仿宋" w:hint="eastAsia"/>
          <w:sz w:val="32"/>
          <w:szCs w:val="32"/>
        </w:rPr>
        <w:t>成都工人疗养院</w:t>
      </w:r>
      <w:bookmarkStart w:id="0" w:name="_GoBack"/>
      <w:bookmarkEnd w:id="0"/>
      <w:r w:rsidRPr="00657B2D">
        <w:rPr>
          <w:rFonts w:ascii="仿宋" w:eastAsia="仿宋" w:hAnsi="仿宋" w:hint="eastAsia"/>
          <w:sz w:val="32"/>
          <w:szCs w:val="32"/>
        </w:rPr>
        <w:t>《2014年党风廉政建设和反腐败工作任务分工表》印发你们，请按照中央、中纪委和省委、省纪委</w:t>
      </w:r>
      <w:r w:rsidR="00403C81">
        <w:rPr>
          <w:rFonts w:ascii="仿宋" w:eastAsia="仿宋" w:hAnsi="仿宋" w:hint="eastAsia"/>
          <w:sz w:val="32"/>
          <w:szCs w:val="32"/>
        </w:rPr>
        <w:t>、</w:t>
      </w:r>
      <w:r w:rsidR="000C5E10" w:rsidRPr="000F18BE">
        <w:rPr>
          <w:rFonts w:ascii="仿宋" w:eastAsia="仿宋" w:hAnsi="仿宋" w:hint="eastAsia"/>
          <w:sz w:val="32"/>
          <w:szCs w:val="32"/>
        </w:rPr>
        <w:t>省总党组</w:t>
      </w:r>
      <w:r w:rsidRPr="00657B2D">
        <w:rPr>
          <w:rFonts w:ascii="仿宋" w:eastAsia="仿宋" w:hAnsi="仿宋" w:hint="eastAsia"/>
          <w:sz w:val="32"/>
          <w:szCs w:val="32"/>
        </w:rPr>
        <w:t>的要求，扎实推进惩防体系建设，结合中央 "八项规定"和省委省政府 "十项规定"及后续系列规定认真贯彻执行，各牵头部门要结合工作实际制定措施，切实抓好</w:t>
      </w:r>
      <w:r w:rsidRPr="00657B2D">
        <w:rPr>
          <w:rFonts w:ascii="仿宋" w:eastAsia="仿宋" w:hAnsi="仿宋" w:hint="eastAsia"/>
          <w:sz w:val="32"/>
          <w:szCs w:val="32"/>
        </w:rPr>
        <w:lastRenderedPageBreak/>
        <w:t>任务落实。</w:t>
      </w:r>
    </w:p>
    <w:p w:rsidR="00657B2D" w:rsidRDefault="00BE67E3" w:rsidP="00BE67E3">
      <w:pPr>
        <w:ind w:firstLineChars="100" w:firstLine="320"/>
        <w:rPr>
          <w:rFonts w:ascii="仿宋" w:eastAsia="仿宋" w:hAnsi="仿宋"/>
          <w:sz w:val="32"/>
          <w:szCs w:val="32"/>
        </w:rPr>
      </w:pPr>
      <w:r>
        <w:rPr>
          <w:rFonts w:ascii="仿宋" w:eastAsia="仿宋" w:hAnsi="仿宋" w:hint="eastAsia"/>
          <w:sz w:val="32"/>
          <w:szCs w:val="32"/>
        </w:rPr>
        <w:t>附件1、</w:t>
      </w:r>
      <w:r w:rsidRPr="00BE67E3">
        <w:rPr>
          <w:rFonts w:ascii="仿宋" w:eastAsia="仿宋" w:hAnsi="仿宋" w:hint="eastAsia"/>
          <w:sz w:val="32"/>
          <w:szCs w:val="32"/>
        </w:rPr>
        <w:t>2014年党风廉政建设和反腐败工作任务分工表</w:t>
      </w:r>
    </w:p>
    <w:p w:rsidR="00BE67E3" w:rsidRPr="00657B2D" w:rsidRDefault="00BE67E3" w:rsidP="00657B2D">
      <w:pPr>
        <w:rPr>
          <w:rFonts w:ascii="仿宋" w:eastAsia="仿宋" w:hAnsi="仿宋"/>
          <w:sz w:val="32"/>
          <w:szCs w:val="32"/>
        </w:rPr>
      </w:pPr>
    </w:p>
    <w:p w:rsidR="00657B2D" w:rsidRPr="00657B2D" w:rsidRDefault="00657B2D" w:rsidP="00657B2D">
      <w:pPr>
        <w:ind w:firstLineChars="950" w:firstLine="3040"/>
        <w:rPr>
          <w:rFonts w:ascii="仿宋" w:eastAsia="仿宋" w:hAnsi="仿宋"/>
          <w:sz w:val="32"/>
          <w:szCs w:val="32"/>
        </w:rPr>
      </w:pPr>
      <w:r w:rsidRPr="00657B2D">
        <w:rPr>
          <w:rFonts w:ascii="仿宋" w:eastAsia="仿宋" w:hAnsi="仿宋" w:hint="eastAsia"/>
          <w:sz w:val="32"/>
          <w:szCs w:val="32"/>
        </w:rPr>
        <w:t>中共四川省总工会成都工人疗养院</w:t>
      </w:r>
    </w:p>
    <w:p w:rsidR="00657B2D" w:rsidRDefault="00657B2D" w:rsidP="00657B2D">
      <w:pPr>
        <w:ind w:firstLineChars="1400" w:firstLine="4480"/>
        <w:rPr>
          <w:rFonts w:ascii="仿宋" w:eastAsia="仿宋" w:hAnsi="仿宋"/>
          <w:sz w:val="32"/>
          <w:szCs w:val="32"/>
        </w:rPr>
      </w:pPr>
      <w:r w:rsidRPr="00657B2D">
        <w:rPr>
          <w:rFonts w:ascii="仿宋" w:eastAsia="仿宋" w:hAnsi="仿宋" w:hint="eastAsia"/>
          <w:sz w:val="32"/>
          <w:szCs w:val="32"/>
        </w:rPr>
        <w:t>总支委员会</w:t>
      </w:r>
    </w:p>
    <w:p w:rsidR="00657B2D" w:rsidRDefault="00657B2D" w:rsidP="00657B2D">
      <w:pPr>
        <w:ind w:firstLineChars="1300" w:firstLine="4160"/>
        <w:rPr>
          <w:rFonts w:ascii="仿宋" w:eastAsia="仿宋" w:hAnsi="仿宋"/>
          <w:sz w:val="32"/>
          <w:szCs w:val="32"/>
        </w:rPr>
      </w:pPr>
      <w:r w:rsidRPr="00657B2D">
        <w:rPr>
          <w:rFonts w:ascii="仿宋" w:eastAsia="仿宋" w:hAnsi="仿宋" w:hint="eastAsia"/>
          <w:sz w:val="32"/>
          <w:szCs w:val="32"/>
        </w:rPr>
        <w:t>2014年3月30日</w:t>
      </w: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56521A" w:rsidRDefault="0056521A" w:rsidP="00657B2D">
      <w:pPr>
        <w:ind w:firstLineChars="1300" w:firstLine="4160"/>
        <w:rPr>
          <w:rFonts w:ascii="仿宋" w:eastAsia="仿宋" w:hAnsi="仿宋"/>
          <w:sz w:val="32"/>
          <w:szCs w:val="32"/>
        </w:rPr>
      </w:pPr>
    </w:p>
    <w:p w:rsidR="00195625" w:rsidRDefault="00195625" w:rsidP="00195625">
      <w:pPr>
        <w:spacing w:line="600" w:lineRule="exact"/>
        <w:ind w:firstLineChars="200" w:firstLine="420"/>
        <w:rPr>
          <w:rFonts w:ascii="仿宋_GB2312" w:eastAsia="仿宋_GB2312"/>
          <w:szCs w:val="32"/>
        </w:rPr>
      </w:pPr>
    </w:p>
    <w:p w:rsidR="000F18BE" w:rsidRDefault="000F18BE" w:rsidP="00195625">
      <w:pPr>
        <w:spacing w:line="600" w:lineRule="exact"/>
        <w:ind w:firstLineChars="200" w:firstLine="420"/>
        <w:rPr>
          <w:rFonts w:ascii="仿宋_GB2312" w:eastAsia="仿宋_GB2312" w:hint="eastAsia"/>
          <w:szCs w:val="32"/>
        </w:rPr>
      </w:pPr>
    </w:p>
    <w:p w:rsidR="00195625" w:rsidRPr="00195625" w:rsidRDefault="00195625" w:rsidP="00195625">
      <w:pPr>
        <w:pBdr>
          <w:top w:val="single" w:sz="6" w:space="1" w:color="auto"/>
          <w:bottom w:val="single" w:sz="6" w:space="1" w:color="auto"/>
        </w:pBdr>
        <w:spacing w:line="600" w:lineRule="exact"/>
        <w:ind w:firstLineChars="50" w:firstLine="160"/>
        <w:rPr>
          <w:rFonts w:ascii="仿宋_GB2312" w:eastAsia="仿宋_GB2312" w:hint="eastAsia"/>
          <w:sz w:val="32"/>
          <w:szCs w:val="32"/>
        </w:rPr>
      </w:pPr>
      <w:r w:rsidRPr="00403C81">
        <w:rPr>
          <w:rFonts w:ascii="仿宋_GB2312" w:eastAsia="仿宋_GB2312" w:hint="eastAsia"/>
          <w:sz w:val="32"/>
          <w:szCs w:val="32"/>
        </w:rPr>
        <w:t>成都</w:t>
      </w:r>
      <w:r w:rsidRPr="00403C81">
        <w:rPr>
          <w:rFonts w:ascii="仿宋_GB2312" w:eastAsia="仿宋_GB2312"/>
          <w:sz w:val="32"/>
          <w:szCs w:val="32"/>
        </w:rPr>
        <w:t>工人疗养院</w:t>
      </w:r>
      <w:r w:rsidRPr="00403C81">
        <w:rPr>
          <w:rFonts w:ascii="仿宋_GB2312" w:eastAsia="仿宋_GB2312" w:hint="eastAsia"/>
          <w:sz w:val="32"/>
          <w:szCs w:val="32"/>
        </w:rPr>
        <w:t>办公室           2014年</w:t>
      </w:r>
      <w:r>
        <w:rPr>
          <w:rFonts w:ascii="仿宋_GB2312" w:eastAsia="仿宋_GB2312"/>
          <w:sz w:val="32"/>
          <w:szCs w:val="32"/>
        </w:rPr>
        <w:t>3</w:t>
      </w:r>
      <w:r w:rsidRPr="00403C81">
        <w:rPr>
          <w:rFonts w:ascii="仿宋_GB2312" w:eastAsia="仿宋_GB2312" w:hint="eastAsia"/>
          <w:sz w:val="32"/>
          <w:szCs w:val="32"/>
        </w:rPr>
        <w:t>月</w:t>
      </w:r>
      <w:r>
        <w:rPr>
          <w:rFonts w:ascii="仿宋_GB2312" w:eastAsia="仿宋_GB2312"/>
          <w:sz w:val="32"/>
          <w:szCs w:val="32"/>
        </w:rPr>
        <w:t>30</w:t>
      </w:r>
      <w:r w:rsidRPr="00403C81">
        <w:rPr>
          <w:rFonts w:ascii="仿宋_GB2312" w:eastAsia="仿宋_GB2312"/>
          <w:sz w:val="32"/>
          <w:szCs w:val="32"/>
        </w:rPr>
        <w:t>日</w:t>
      </w:r>
      <w:r>
        <w:rPr>
          <w:rFonts w:ascii="仿宋_GB2312" w:eastAsia="仿宋_GB2312" w:hint="eastAsia"/>
          <w:sz w:val="32"/>
          <w:szCs w:val="32"/>
        </w:rPr>
        <w:t>印</w:t>
      </w:r>
    </w:p>
    <w:p w:rsidR="0056521A" w:rsidRPr="00195625" w:rsidRDefault="0056521A" w:rsidP="00657B2D">
      <w:pPr>
        <w:ind w:firstLineChars="1300" w:firstLine="4160"/>
        <w:rPr>
          <w:rFonts w:ascii="仿宋" w:eastAsia="仿宋" w:hAnsi="仿宋"/>
          <w:sz w:val="32"/>
          <w:szCs w:val="32"/>
        </w:rPr>
      </w:pPr>
    </w:p>
    <w:tbl>
      <w:tblPr>
        <w:tblStyle w:val="a5"/>
        <w:tblW w:w="9209" w:type="dxa"/>
        <w:jc w:val="center"/>
        <w:tblLook w:val="04A0" w:firstRow="1" w:lastRow="0" w:firstColumn="1" w:lastColumn="0" w:noHBand="0" w:noVBand="1"/>
      </w:tblPr>
      <w:tblGrid>
        <w:gridCol w:w="1129"/>
        <w:gridCol w:w="5103"/>
        <w:gridCol w:w="1134"/>
        <w:gridCol w:w="851"/>
        <w:gridCol w:w="992"/>
      </w:tblGrid>
      <w:tr w:rsidR="0056521A" w:rsidRPr="0056521A" w:rsidTr="00195625">
        <w:trPr>
          <w:trHeight w:val="375"/>
          <w:jc w:val="center"/>
        </w:trPr>
        <w:tc>
          <w:tcPr>
            <w:tcW w:w="9209" w:type="dxa"/>
            <w:gridSpan w:val="5"/>
            <w:noWrap/>
            <w:hideMark/>
          </w:tcPr>
          <w:p w:rsidR="0056521A" w:rsidRPr="0056521A" w:rsidRDefault="0056521A" w:rsidP="0056521A">
            <w:pPr>
              <w:pStyle w:val="a6"/>
              <w:jc w:val="center"/>
              <w:rPr>
                <w:rFonts w:ascii="仿宋" w:eastAsia="仿宋" w:hAnsi="仿宋"/>
                <w:b/>
              </w:rPr>
            </w:pPr>
            <w:r w:rsidRPr="0056521A">
              <w:rPr>
                <w:rFonts w:ascii="仿宋" w:eastAsia="仿宋" w:hAnsi="仿宋" w:hint="eastAsia"/>
                <w:b/>
                <w:sz w:val="28"/>
              </w:rPr>
              <w:lastRenderedPageBreak/>
              <w:t>成都工人疗养院2014年党风廉政建设和反腐败工作任务分工表</w:t>
            </w:r>
          </w:p>
        </w:tc>
      </w:tr>
      <w:tr w:rsidR="0056521A" w:rsidRPr="0056521A" w:rsidTr="00195625">
        <w:trPr>
          <w:trHeight w:val="270"/>
          <w:jc w:val="center"/>
        </w:trPr>
        <w:tc>
          <w:tcPr>
            <w:tcW w:w="1129" w:type="dxa"/>
            <w:noWrap/>
            <w:hideMark/>
          </w:tcPr>
          <w:p w:rsidR="0056521A" w:rsidRPr="0056521A" w:rsidRDefault="0056521A" w:rsidP="0056521A">
            <w:pPr>
              <w:pStyle w:val="a6"/>
              <w:jc w:val="center"/>
              <w:rPr>
                <w:rFonts w:ascii="仿宋" w:eastAsia="仿宋" w:hAnsi="仿宋" w:hint="eastAsia"/>
              </w:rPr>
            </w:pPr>
            <w:r w:rsidRPr="0056521A">
              <w:rPr>
                <w:rFonts w:ascii="仿宋" w:eastAsia="仿宋" w:hAnsi="仿宋" w:hint="eastAsia"/>
              </w:rPr>
              <w:t>项目</w:t>
            </w:r>
          </w:p>
        </w:tc>
        <w:tc>
          <w:tcPr>
            <w:tcW w:w="5103" w:type="dxa"/>
            <w:noWrap/>
            <w:hideMark/>
          </w:tcPr>
          <w:p w:rsidR="0056521A" w:rsidRPr="0056521A" w:rsidRDefault="0056521A" w:rsidP="0056521A">
            <w:pPr>
              <w:pStyle w:val="a6"/>
              <w:jc w:val="center"/>
              <w:rPr>
                <w:rFonts w:ascii="仿宋" w:eastAsia="仿宋" w:hAnsi="仿宋" w:hint="eastAsia"/>
              </w:rPr>
            </w:pPr>
            <w:r w:rsidRPr="0056521A">
              <w:rPr>
                <w:rFonts w:ascii="仿宋" w:eastAsia="仿宋" w:hAnsi="仿宋" w:hint="eastAsia"/>
              </w:rPr>
              <w:t>工作任务</w:t>
            </w:r>
          </w:p>
        </w:tc>
        <w:tc>
          <w:tcPr>
            <w:tcW w:w="1134" w:type="dxa"/>
            <w:noWrap/>
            <w:hideMark/>
          </w:tcPr>
          <w:p w:rsidR="0056521A" w:rsidRPr="0056521A" w:rsidRDefault="0056521A" w:rsidP="0056521A">
            <w:pPr>
              <w:pStyle w:val="a6"/>
              <w:jc w:val="center"/>
              <w:rPr>
                <w:rFonts w:ascii="仿宋" w:eastAsia="仿宋" w:hAnsi="仿宋" w:hint="eastAsia"/>
              </w:rPr>
            </w:pPr>
            <w:r w:rsidRPr="0056521A">
              <w:rPr>
                <w:rFonts w:ascii="仿宋" w:eastAsia="仿宋" w:hAnsi="仿宋" w:hint="eastAsia"/>
              </w:rPr>
              <w:t>具体负责</w:t>
            </w:r>
          </w:p>
        </w:tc>
        <w:tc>
          <w:tcPr>
            <w:tcW w:w="851" w:type="dxa"/>
            <w:noWrap/>
            <w:hideMark/>
          </w:tcPr>
          <w:p w:rsidR="0056521A" w:rsidRPr="0056521A" w:rsidRDefault="0056521A" w:rsidP="0056521A">
            <w:pPr>
              <w:pStyle w:val="a6"/>
              <w:jc w:val="center"/>
              <w:rPr>
                <w:rFonts w:ascii="仿宋" w:eastAsia="仿宋" w:hAnsi="仿宋" w:hint="eastAsia"/>
              </w:rPr>
            </w:pPr>
            <w:r w:rsidRPr="0056521A">
              <w:rPr>
                <w:rFonts w:ascii="仿宋" w:eastAsia="仿宋" w:hAnsi="仿宋" w:hint="eastAsia"/>
              </w:rPr>
              <w:t>牵头部门</w:t>
            </w:r>
          </w:p>
        </w:tc>
        <w:tc>
          <w:tcPr>
            <w:tcW w:w="992" w:type="dxa"/>
            <w:noWrap/>
            <w:hideMark/>
          </w:tcPr>
          <w:p w:rsidR="0056521A" w:rsidRPr="0056521A" w:rsidRDefault="0056521A" w:rsidP="0056521A">
            <w:pPr>
              <w:pStyle w:val="a6"/>
              <w:jc w:val="center"/>
              <w:rPr>
                <w:rFonts w:ascii="仿宋" w:eastAsia="仿宋" w:hAnsi="仿宋" w:hint="eastAsia"/>
              </w:rPr>
            </w:pPr>
            <w:r w:rsidRPr="0056521A">
              <w:rPr>
                <w:rFonts w:ascii="仿宋" w:eastAsia="仿宋" w:hAnsi="仿宋" w:hint="eastAsia"/>
              </w:rPr>
              <w:t>协助部门</w:t>
            </w:r>
          </w:p>
        </w:tc>
      </w:tr>
      <w:tr w:rsidR="00195625" w:rsidRPr="0056521A" w:rsidTr="00195625">
        <w:trPr>
          <w:trHeight w:val="765"/>
          <w:jc w:val="center"/>
        </w:trPr>
        <w:tc>
          <w:tcPr>
            <w:tcW w:w="1129" w:type="dxa"/>
            <w:vMerge w:val="restart"/>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严明政治纪律</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认真贯彻落实党的十八大、十八届三中全会和第十八届中纪委第三次全会精神，维护党的政治纪律，加强对党的纪律执行情况的督促检查。</w:t>
            </w:r>
          </w:p>
        </w:tc>
        <w:tc>
          <w:tcPr>
            <w:tcW w:w="1134" w:type="dxa"/>
            <w:hideMark/>
          </w:tcPr>
          <w:p w:rsidR="0056521A" w:rsidRDefault="0056521A" w:rsidP="0056521A">
            <w:pPr>
              <w:pStyle w:val="a6"/>
              <w:rPr>
                <w:rFonts w:ascii="仿宋" w:eastAsia="仿宋" w:hAnsi="仿宋"/>
              </w:rPr>
            </w:pPr>
            <w:r w:rsidRPr="0056521A">
              <w:rPr>
                <w:rFonts w:ascii="仿宋" w:eastAsia="仿宋" w:hAnsi="仿宋" w:hint="eastAsia"/>
              </w:rPr>
              <w:t>经戈</w:t>
            </w:r>
          </w:p>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765"/>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加强党的纪律建设，严格执行党的政治、组织、工作、财经、生活等纪律，教育引导广大党员干部讲政治、顾大局、守纪律，严肃查处违反政治纪律的行为。</w:t>
            </w:r>
          </w:p>
        </w:tc>
        <w:tc>
          <w:tcPr>
            <w:tcW w:w="1134" w:type="dxa"/>
            <w:hideMark/>
          </w:tcPr>
          <w:p w:rsidR="0056521A" w:rsidRDefault="0056521A" w:rsidP="0056521A">
            <w:pPr>
              <w:pStyle w:val="a6"/>
              <w:rPr>
                <w:rFonts w:ascii="仿宋" w:eastAsia="仿宋" w:hAnsi="仿宋"/>
              </w:rPr>
            </w:pPr>
            <w:r w:rsidRPr="0056521A">
              <w:rPr>
                <w:rFonts w:ascii="仿宋" w:eastAsia="仿宋" w:hAnsi="仿宋" w:hint="eastAsia"/>
              </w:rPr>
              <w:t>经戈</w:t>
            </w:r>
          </w:p>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765"/>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把党员干部执行政治纪律清</w:t>
            </w:r>
            <w:proofErr w:type="gramStart"/>
            <w:r w:rsidRPr="0056521A">
              <w:rPr>
                <w:rFonts w:ascii="仿宋" w:eastAsia="仿宋" w:hAnsi="仿宋" w:hint="eastAsia"/>
              </w:rPr>
              <w:t>况</w:t>
            </w:r>
            <w:proofErr w:type="gramEnd"/>
            <w:r w:rsidRPr="0056521A">
              <w:rPr>
                <w:rFonts w:ascii="仿宋" w:eastAsia="仿宋" w:hAnsi="仿宋" w:hint="eastAsia"/>
              </w:rPr>
              <w:t>纳入领导班子民主生活会、领导干部述职</w:t>
            </w:r>
            <w:proofErr w:type="gramStart"/>
            <w:r w:rsidRPr="0056521A">
              <w:rPr>
                <w:rFonts w:ascii="仿宋" w:eastAsia="仿宋" w:hAnsi="仿宋" w:hint="eastAsia"/>
              </w:rPr>
              <w:t>述德述</w:t>
            </w:r>
            <w:proofErr w:type="gramEnd"/>
            <w:r w:rsidRPr="0056521A">
              <w:rPr>
                <w:rFonts w:ascii="仿宋" w:eastAsia="仿宋" w:hAnsi="仿宋" w:hint="eastAsia"/>
              </w:rPr>
              <w:t>廉和党风廉政建设责任制的重要内容，严格考核，严肃问责。</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加强对中层干部选拔任用工作的监督。</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825"/>
          <w:jc w:val="center"/>
        </w:trPr>
        <w:tc>
          <w:tcPr>
            <w:tcW w:w="1129" w:type="dxa"/>
            <w:vMerge w:val="restart"/>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加强作风建设</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坚决贯彻落实中央、省委、省总党组转变作风、密切联系群众的规定，推进作风建设，坚决纠正"四风"。</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全面落实《廉政准则》，深入治理党员领导干部廉洁自律方面存在的突出问题。</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4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严格执行《党政机关厉行节约反对浪费条例》。</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 xml:space="preserve">严格执行公务接待制度。严禁用公款相互宴请、赠送节礼、违规消费;禁止领导干部到私人会所活动，变相公款旅游。 </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认真治理</w:t>
            </w:r>
            <w:proofErr w:type="gramStart"/>
            <w:r w:rsidRPr="0056521A">
              <w:rPr>
                <w:rFonts w:ascii="仿宋" w:eastAsia="仿宋" w:hAnsi="仿宋" w:hint="eastAsia"/>
              </w:rPr>
              <w:t>庸</w:t>
            </w:r>
            <w:proofErr w:type="gramEnd"/>
            <w:r w:rsidRPr="0056521A">
              <w:rPr>
                <w:rFonts w:ascii="仿宋" w:eastAsia="仿宋" w:hAnsi="仿宋" w:hint="eastAsia"/>
              </w:rPr>
              <w:t>懒散问题，严肃处理不作为、乱作为等行为。</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围绕疗养院行政效能建设，加强监督检查，切实改进作、提高办事效率。</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795"/>
          <w:jc w:val="center"/>
        </w:trPr>
        <w:tc>
          <w:tcPr>
            <w:tcW w:w="1129" w:type="dxa"/>
            <w:vMerge w:val="restart"/>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加强监督检查</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治理医疗安全方面存在的突出问题，加强对职工劳动安全保护的监督检查。</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4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加强对专项资金管理使用情况的监督检查。</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财务科</w:t>
            </w:r>
          </w:p>
        </w:tc>
      </w:tr>
      <w:tr w:rsidR="0056521A" w:rsidRPr="0056521A" w:rsidTr="00195625">
        <w:trPr>
          <w:trHeight w:val="54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加强民生体检落实情况的监督检查。</w:t>
            </w:r>
          </w:p>
        </w:tc>
        <w:tc>
          <w:tcPr>
            <w:tcW w:w="1134"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黄广慧</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医务科</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体检中心</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健全落实监督</w:t>
            </w:r>
            <w:proofErr w:type="gramStart"/>
            <w:r w:rsidRPr="0056521A">
              <w:rPr>
                <w:rFonts w:ascii="仿宋" w:eastAsia="仿宋" w:hAnsi="仿宋" w:hint="eastAsia"/>
              </w:rPr>
              <w:t>检查长效</w:t>
            </w:r>
            <w:proofErr w:type="gramEnd"/>
            <w:r w:rsidRPr="0056521A">
              <w:rPr>
                <w:rFonts w:ascii="仿宋" w:eastAsia="仿宋" w:hAnsi="仿宋" w:hint="eastAsia"/>
              </w:rPr>
              <w:t>机制，整合监督力量，保障疗养院各项工作任务的落实。</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加强对疗养院货物采购及资金的管理监督;加强对医疗设备采购招标的监管。</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财务科</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val="restart"/>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坚决纠正损害群众利益的不正之风</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严格落实执行公务用车规定。</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深入开展庆典、研讨会、论坛过多过滥问题专项治理。</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严格执行厉行节约、反对铺张浪费的各项规定，积极推进办公经费公开工作。</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财务科</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坚决纠正公务员入职体检、事业单位招聘中的不正之风。</w:t>
            </w:r>
          </w:p>
        </w:tc>
        <w:tc>
          <w:tcPr>
            <w:tcW w:w="1134"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黄广慧</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val="restart"/>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lastRenderedPageBreak/>
              <w:t>院务公开</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进一步完善院务公开民主管理制度。加强对职代会、院务公开的督促检查。</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加强各科室党风廉政建设工作。</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val="restart"/>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推进源头防腐</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深入</w:t>
            </w:r>
            <w:proofErr w:type="gramStart"/>
            <w:r w:rsidRPr="0056521A">
              <w:rPr>
                <w:rFonts w:ascii="仿宋" w:eastAsia="仿宋" w:hAnsi="仿宋" w:hint="eastAsia"/>
              </w:rPr>
              <w:t>推进惩防体系</w:t>
            </w:r>
            <w:proofErr w:type="gramEnd"/>
            <w:r w:rsidRPr="0056521A">
              <w:rPr>
                <w:rFonts w:ascii="仿宋" w:eastAsia="仿宋" w:hAnsi="仿宋" w:hint="eastAsia"/>
              </w:rPr>
              <w:t>建设的创新发展;贯彻落实</w:t>
            </w:r>
            <w:proofErr w:type="gramStart"/>
            <w:r w:rsidRPr="0056521A">
              <w:rPr>
                <w:rFonts w:ascii="仿宋" w:eastAsia="仿宋" w:hAnsi="仿宋" w:hint="eastAsia"/>
              </w:rPr>
              <w:t>好惩防</w:t>
            </w:r>
            <w:proofErr w:type="gramEnd"/>
            <w:r w:rsidRPr="0056521A">
              <w:rPr>
                <w:rFonts w:ascii="仿宋" w:eastAsia="仿宋" w:hAnsi="仿宋" w:hint="eastAsia"/>
              </w:rPr>
              <w:t>体系2013</w:t>
            </w:r>
            <w:proofErr w:type="gramStart"/>
            <w:r w:rsidRPr="0056521A">
              <w:rPr>
                <w:rFonts w:ascii="仿宋" w:eastAsia="仿宋" w:hAnsi="仿宋" w:hint="eastAsia"/>
              </w:rPr>
              <w:t>一</w:t>
            </w:r>
            <w:proofErr w:type="gramEnd"/>
            <w:r w:rsidRPr="0056521A">
              <w:rPr>
                <w:rFonts w:ascii="仿宋" w:eastAsia="仿宋" w:hAnsi="仿宋" w:hint="eastAsia"/>
              </w:rPr>
              <w:t>2017年工作规划。</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深入推进院工会政务公开工作。</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工会办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深入推进院政务公开工作。</w:t>
            </w:r>
          </w:p>
        </w:tc>
        <w:tc>
          <w:tcPr>
            <w:tcW w:w="1134"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黄广慧</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 xml:space="preserve">强化困难职工体检政策措施公开。 </w:t>
            </w:r>
          </w:p>
        </w:tc>
        <w:tc>
          <w:tcPr>
            <w:tcW w:w="1134"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黄广慧</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医务科</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认真执行党内监督条例，加强对领导干部特别是党政"一把手"的监督。</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贯彻落实党政领导干部选拔任用工作条例。</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健全领导干部廉政档案和新提科级领导干部谈话制度。</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严格执行领导干部经济责任审计规定。</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加强对工会经费和专项经费监管，做好工会经费收、管、用工作。</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工会办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加强对新建设工程项目招标的管理和监督。</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院办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加强对大型物质采购的监督管理，发挥群众监督员作用。</w:t>
            </w:r>
          </w:p>
        </w:tc>
        <w:tc>
          <w:tcPr>
            <w:tcW w:w="1134"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黄广慧</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总务科</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加强对工会固定资产管理和监督。</w:t>
            </w:r>
          </w:p>
        </w:tc>
        <w:tc>
          <w:tcPr>
            <w:tcW w:w="1134"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黄广慧</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总务科</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val="restart"/>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加强反腐倡廉宣传教育</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加强廉政风险防控管理。做好反腐倡廉网络舆情的收集、</w:t>
            </w:r>
            <w:proofErr w:type="gramStart"/>
            <w:r w:rsidRPr="0056521A">
              <w:rPr>
                <w:rFonts w:ascii="仿宋" w:eastAsia="仿宋" w:hAnsi="仿宋" w:hint="eastAsia"/>
              </w:rPr>
              <w:t>研</w:t>
            </w:r>
            <w:proofErr w:type="gramEnd"/>
            <w:r w:rsidRPr="0056521A">
              <w:rPr>
                <w:rFonts w:ascii="仿宋" w:eastAsia="仿宋" w:hAnsi="仿宋" w:hint="eastAsia"/>
              </w:rPr>
              <w:t>判、处置工作。</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102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深入开展示范教育、警示教育和廉政教育，把培育廉洁价值理念融入领导干部培养、选拔、管理和使用全过程，不断夯实领导干部廉洁从政的思想道德基础。开展廉政文化进机关活动。</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定期进行考核，推动党风廉政建设和反腐败工作落在实处、取得实效。</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把群众满意度测评</w:t>
            </w:r>
            <w:proofErr w:type="gramStart"/>
            <w:r w:rsidRPr="0056521A">
              <w:rPr>
                <w:rFonts w:ascii="仿宋" w:eastAsia="仿宋" w:hAnsi="仿宋" w:hint="eastAsia"/>
              </w:rPr>
              <w:t>纳入党风</w:t>
            </w:r>
            <w:proofErr w:type="gramEnd"/>
            <w:r w:rsidRPr="0056521A">
              <w:rPr>
                <w:rFonts w:ascii="仿宋" w:eastAsia="仿宋" w:hAnsi="仿宋" w:hint="eastAsia"/>
              </w:rPr>
              <w:t>廉政建设责任制考核、综合目标考核等重要内容。</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56521A" w:rsidRPr="0056521A" w:rsidTr="00195625">
        <w:trPr>
          <w:trHeight w:val="27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认真受理信访举报，严肃查处党员干部违纪违法案件。</w:t>
            </w:r>
          </w:p>
        </w:tc>
        <w:tc>
          <w:tcPr>
            <w:tcW w:w="1134" w:type="dxa"/>
            <w:noWrap/>
            <w:hideMark/>
          </w:tcPr>
          <w:p w:rsidR="0056521A" w:rsidRPr="0056521A" w:rsidRDefault="0056521A" w:rsidP="0056521A">
            <w:pPr>
              <w:pStyle w:val="a6"/>
              <w:rPr>
                <w:rFonts w:ascii="仿宋" w:eastAsia="仿宋" w:hAnsi="仿宋" w:hint="eastAsia"/>
              </w:rPr>
            </w:pPr>
            <w:proofErr w:type="gramStart"/>
            <w:r w:rsidRPr="0056521A">
              <w:rPr>
                <w:rFonts w:ascii="仿宋" w:eastAsia="仿宋" w:hAnsi="仿宋" w:hint="eastAsia"/>
              </w:rPr>
              <w:t>魏时芳</w:t>
            </w:r>
            <w:proofErr w:type="gramEnd"/>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1020"/>
          <w:jc w:val="center"/>
        </w:trPr>
        <w:tc>
          <w:tcPr>
            <w:tcW w:w="1129"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认真落实党风廉政建设责任制和</w:t>
            </w:r>
            <w:proofErr w:type="gramStart"/>
            <w:r w:rsidRPr="0056521A">
              <w:rPr>
                <w:rFonts w:ascii="仿宋" w:eastAsia="仿宋" w:hAnsi="仿宋" w:hint="eastAsia"/>
              </w:rPr>
              <w:t>惩防</w:t>
            </w:r>
            <w:proofErr w:type="gramEnd"/>
            <w:r w:rsidRPr="0056521A">
              <w:rPr>
                <w:rFonts w:ascii="仿宋" w:eastAsia="仿宋" w:hAnsi="仿宋" w:hint="eastAsia"/>
              </w:rPr>
              <w:t>体系建设</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将党风廉政建设和反腐败工作列为年度重要工作，强化党风廉政建设和反腐败工作任务分解，严格"一岗双责"要求，切实做到一级抓一级、层层抓落实，有考核，扎实</w:t>
            </w:r>
            <w:proofErr w:type="gramStart"/>
            <w:r w:rsidRPr="0056521A">
              <w:rPr>
                <w:rFonts w:ascii="仿宋" w:eastAsia="仿宋" w:hAnsi="仿宋" w:hint="eastAsia"/>
              </w:rPr>
              <w:t>推进惩防体系</w:t>
            </w:r>
            <w:proofErr w:type="gramEnd"/>
            <w:r w:rsidRPr="0056521A">
              <w:rPr>
                <w:rFonts w:ascii="仿宋" w:eastAsia="仿宋" w:hAnsi="仿宋" w:hint="eastAsia"/>
              </w:rPr>
              <w:t>建设。</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270"/>
          <w:jc w:val="center"/>
        </w:trPr>
        <w:tc>
          <w:tcPr>
            <w:tcW w:w="1129" w:type="dxa"/>
            <w:vMerge w:val="restart"/>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加强纪检自身建设</w:t>
            </w: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强化能力素质建设，加强业务培训，着力提高</w:t>
            </w:r>
            <w:proofErr w:type="gramStart"/>
            <w:r w:rsidRPr="0056521A">
              <w:rPr>
                <w:rFonts w:ascii="仿宋" w:eastAsia="仿宋" w:hAnsi="仿宋" w:hint="eastAsia"/>
              </w:rPr>
              <w:t>履</w:t>
            </w:r>
            <w:proofErr w:type="gramEnd"/>
            <w:r w:rsidRPr="0056521A">
              <w:rPr>
                <w:rFonts w:ascii="仿宋" w:eastAsia="仿宋" w:hAnsi="仿宋" w:hint="eastAsia"/>
              </w:rPr>
              <w:t>职能力。</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r w:rsidR="00195625" w:rsidRPr="0056521A" w:rsidTr="00195625">
        <w:trPr>
          <w:trHeight w:val="510"/>
          <w:jc w:val="center"/>
        </w:trPr>
        <w:tc>
          <w:tcPr>
            <w:tcW w:w="1129" w:type="dxa"/>
            <w:vMerge/>
            <w:hideMark/>
          </w:tcPr>
          <w:p w:rsidR="0056521A" w:rsidRPr="0056521A" w:rsidRDefault="0056521A" w:rsidP="0056521A">
            <w:pPr>
              <w:pStyle w:val="a6"/>
              <w:rPr>
                <w:rFonts w:ascii="仿宋" w:eastAsia="仿宋" w:hAnsi="仿宋"/>
              </w:rPr>
            </w:pPr>
          </w:p>
        </w:tc>
        <w:tc>
          <w:tcPr>
            <w:tcW w:w="5103"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强化舆论环境建设，积极推进反腐倡廉宣传工作，营造</w:t>
            </w:r>
            <w:proofErr w:type="gramStart"/>
            <w:r w:rsidRPr="0056521A">
              <w:rPr>
                <w:rFonts w:ascii="仿宋" w:eastAsia="仿宋" w:hAnsi="仿宋" w:hint="eastAsia"/>
              </w:rPr>
              <w:t>深化党风</w:t>
            </w:r>
            <w:proofErr w:type="gramEnd"/>
            <w:r w:rsidRPr="0056521A">
              <w:rPr>
                <w:rFonts w:ascii="仿宋" w:eastAsia="仿宋" w:hAnsi="仿宋" w:hint="eastAsia"/>
              </w:rPr>
              <w:t>廉政建设和反腐败工作良好舆论氛围。</w:t>
            </w:r>
          </w:p>
        </w:tc>
        <w:tc>
          <w:tcPr>
            <w:tcW w:w="1134" w:type="dxa"/>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班子成员</w:t>
            </w:r>
          </w:p>
        </w:tc>
        <w:tc>
          <w:tcPr>
            <w:tcW w:w="851"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党办</w:t>
            </w:r>
          </w:p>
        </w:tc>
        <w:tc>
          <w:tcPr>
            <w:tcW w:w="992" w:type="dxa"/>
            <w:noWrap/>
            <w:hideMark/>
          </w:tcPr>
          <w:p w:rsidR="0056521A" w:rsidRPr="0056521A" w:rsidRDefault="0056521A" w:rsidP="0056521A">
            <w:pPr>
              <w:pStyle w:val="a6"/>
              <w:rPr>
                <w:rFonts w:ascii="仿宋" w:eastAsia="仿宋" w:hAnsi="仿宋" w:hint="eastAsia"/>
              </w:rPr>
            </w:pPr>
            <w:r w:rsidRPr="0056521A">
              <w:rPr>
                <w:rFonts w:ascii="仿宋" w:eastAsia="仿宋" w:hAnsi="仿宋" w:hint="eastAsia"/>
              </w:rPr>
              <w:t>各科室</w:t>
            </w:r>
          </w:p>
        </w:tc>
      </w:tr>
    </w:tbl>
    <w:p w:rsidR="00403C81" w:rsidRDefault="00403C81" w:rsidP="00403C81">
      <w:pPr>
        <w:spacing w:line="600" w:lineRule="exact"/>
        <w:ind w:firstLineChars="200" w:firstLine="420"/>
        <w:rPr>
          <w:rFonts w:ascii="仿宋_GB2312" w:eastAsia="仿宋_GB2312"/>
          <w:szCs w:val="32"/>
        </w:rPr>
      </w:pPr>
    </w:p>
    <w:p w:rsidR="00403C81" w:rsidRDefault="00403C81" w:rsidP="00403C81">
      <w:pPr>
        <w:spacing w:line="600" w:lineRule="exact"/>
        <w:ind w:firstLineChars="200" w:firstLine="420"/>
        <w:rPr>
          <w:rFonts w:ascii="仿宋_GB2312" w:eastAsia="仿宋_GB2312"/>
          <w:szCs w:val="32"/>
        </w:rPr>
      </w:pPr>
    </w:p>
    <w:sectPr w:rsidR="00403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BA"/>
    <w:rsid w:val="000C5E10"/>
    <w:rsid w:val="000F18BE"/>
    <w:rsid w:val="00195625"/>
    <w:rsid w:val="003679BA"/>
    <w:rsid w:val="00403C81"/>
    <w:rsid w:val="0056521A"/>
    <w:rsid w:val="00626600"/>
    <w:rsid w:val="00657B2D"/>
    <w:rsid w:val="00702413"/>
    <w:rsid w:val="00761736"/>
    <w:rsid w:val="00BE67E3"/>
    <w:rsid w:val="00CC7FFE"/>
    <w:rsid w:val="00F5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35ED6-5F7D-42BE-B6D4-A1B9230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B2D"/>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403C81"/>
    <w:pPr>
      <w:ind w:leftChars="2500" w:left="100"/>
    </w:pPr>
  </w:style>
  <w:style w:type="character" w:customStyle="1" w:styleId="Char">
    <w:name w:val="日期 Char"/>
    <w:basedOn w:val="a0"/>
    <w:link w:val="a4"/>
    <w:uiPriority w:val="99"/>
    <w:semiHidden/>
    <w:rsid w:val="00403C81"/>
  </w:style>
  <w:style w:type="table" w:styleId="a5">
    <w:name w:val="Table Grid"/>
    <w:basedOn w:val="a1"/>
    <w:uiPriority w:val="39"/>
    <w:rsid w:val="00565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6521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387</Words>
  <Characters>2208</Characters>
  <Application>Microsoft Office Word</Application>
  <DocSecurity>0</DocSecurity>
  <Lines>18</Lines>
  <Paragraphs>5</Paragraphs>
  <ScaleCrop>false</ScaleCrop>
  <Company>微软中国</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2014-12-05T06:46:00Z</dcterms:created>
  <dcterms:modified xsi:type="dcterms:W3CDTF">2014-12-05T22:19:00Z</dcterms:modified>
</cp:coreProperties>
</file>